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87" w:rsidRPr="00EB1843" w:rsidRDefault="004F7287" w:rsidP="004F7287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4F7287" w:rsidRDefault="004F7287" w:rsidP="004F7287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4F7287" w:rsidRPr="00C9061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4F7287" w:rsidRPr="00F356D2" w:rsidRDefault="004F7287" w:rsidP="004F728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4F7287" w:rsidRPr="00F356D2" w:rsidRDefault="004F7287" w:rsidP="004F728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4F7287" w:rsidRPr="00F356D2" w:rsidRDefault="004F7287" w:rsidP="004F7287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4F7287" w:rsidRPr="00F70B67" w:rsidRDefault="004F7287" w:rsidP="004F7287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4F7287" w:rsidRPr="00C9061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1506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4F7287" w:rsidRPr="00F356D2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4F7287" w:rsidRDefault="004F7287" w:rsidP="004F7287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4F7287" w:rsidRDefault="004F7287" w:rsidP="004F7287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4F7287" w:rsidRPr="00BB3C0B" w:rsidRDefault="004F7287" w:rsidP="004F7287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4F7287" w:rsidRDefault="004F7287" w:rsidP="004F728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4F7287" w:rsidRDefault="004F7287" w:rsidP="004F728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，否则</w:t>
      </w:r>
      <w:r>
        <w:rPr>
          <w:rFonts w:ascii="宋体" w:hAnsi="宋体" w:cs="仿宋_GB2312"/>
          <w:bCs/>
          <w:sz w:val="24"/>
        </w:rPr>
        <w:t>作为自动放弃中标资格处理。</w:t>
      </w:r>
    </w:p>
    <w:p w:rsidR="004F7287" w:rsidRDefault="004F7287" w:rsidP="004F728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</w:t>
      </w:r>
      <w:r>
        <w:rPr>
          <w:rFonts w:ascii="宋体" w:hAnsi="宋体" w:cs="仿宋_GB2312"/>
          <w:bCs/>
          <w:sz w:val="24"/>
        </w:rPr>
        <w:lastRenderedPageBreak/>
        <w:t>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4F7287" w:rsidRPr="001F0C2A" w:rsidRDefault="004F7287" w:rsidP="004F728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4F7287" w:rsidRPr="00F356D2" w:rsidRDefault="004F7287" w:rsidP="004F728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4F7287" w:rsidRPr="00F356D2" w:rsidRDefault="004F7287" w:rsidP="004F728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4F7287" w:rsidRDefault="004F7287" w:rsidP="004F7287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4F7287" w:rsidRPr="002F74EB" w:rsidRDefault="004F7287" w:rsidP="004F7287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4F7287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信息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网络</w:t>
      </w:r>
      <w:r>
        <w:rPr>
          <w:rFonts w:ascii="宋体" w:hAnsi="宋体"/>
          <w:b/>
          <w:sz w:val="24"/>
          <w:szCs w:val="24"/>
        </w:rPr>
        <w:t>布线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4F7287" w:rsidRPr="00B51DBD" w:rsidRDefault="004F7287" w:rsidP="004F728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6"/>
        <w:gridCol w:w="2080"/>
        <w:gridCol w:w="1720"/>
        <w:gridCol w:w="694"/>
        <w:gridCol w:w="696"/>
        <w:gridCol w:w="920"/>
        <w:gridCol w:w="1017"/>
        <w:gridCol w:w="1559"/>
      </w:tblGrid>
      <w:tr w:rsidR="004F7287" w:rsidRPr="00B645E9" w:rsidTr="00045A34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</w:t>
            </w:r>
            <w:r w:rsidRPr="00B645E9">
              <w:rPr>
                <w:b/>
                <w:bCs/>
                <w:kern w:val="0"/>
                <w:sz w:val="24"/>
              </w:rPr>
              <w:t xml:space="preserve"> </w:t>
            </w: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  <w:r w:rsidRPr="00B645E9">
              <w:rPr>
                <w:b/>
                <w:bCs/>
                <w:kern w:val="0"/>
                <w:sz w:val="24"/>
              </w:rPr>
              <w:t xml:space="preserve"> </w:t>
            </w: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双绞线缆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超五类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5E9"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正宗一舟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RJ45网络配线架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24口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优族</w:t>
            </w:r>
            <w:proofErr w:type="gramEnd"/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110语音跳线架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100对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优族</w:t>
            </w:r>
            <w:proofErr w:type="gramEnd"/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25对大对数电缆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HSYV25*2*0.4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5E9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韩电</w:t>
            </w:r>
            <w:proofErr w:type="gramEnd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KEG.X-25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光纤快速连接器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SC快速连接器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5E9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韩电100个</w:t>
            </w:r>
            <w:proofErr w:type="gramEnd"/>
            <w:r w:rsidRPr="00B645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/盒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热熔管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color w:val="000000"/>
                <w:kern w:val="0"/>
                <w:sz w:val="22"/>
              </w:rPr>
              <w:t>6cm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菲尼特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SC耦合器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BS-SC-11MT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北胜</w:t>
            </w:r>
            <w:proofErr w:type="gramEnd"/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ST耦合器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BS-ST-11MT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北胜（见附图）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粘扣（吸盘）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40X40毫米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645E9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国产250个/包</w:t>
            </w:r>
          </w:p>
        </w:tc>
      </w:tr>
      <w:tr w:rsidR="004F7287" w:rsidRPr="00B645E9" w:rsidTr="00045A34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测线仪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45E9">
              <w:rPr>
                <w:rFonts w:ascii="宋体" w:hAnsi="宋体" w:cs="宋体" w:hint="eastAsia"/>
                <w:kern w:val="0"/>
                <w:sz w:val="22"/>
              </w:rPr>
              <w:t>能手、质量好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45E9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287" w:rsidRPr="00B645E9" w:rsidRDefault="004F7287" w:rsidP="00045A34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>NS－468AL</w:t>
            </w:r>
          </w:p>
        </w:tc>
      </w:tr>
      <w:tr w:rsidR="004F7287" w:rsidRPr="00B645E9" w:rsidTr="00045A34">
        <w:trPr>
          <w:trHeight w:val="360"/>
        </w:trPr>
        <w:tc>
          <w:tcPr>
            <w:tcW w:w="2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5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总计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报价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大写</w:t>
            </w:r>
            <w:r>
              <w:rPr>
                <w:rFonts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A06737">
              <w:rPr>
                <w:rFonts w:ascii="宋体" w:hAnsi="宋体" w:cs="宋体" w:hint="eastAsia"/>
                <w:bCs/>
                <w:kern w:val="0"/>
                <w:sz w:val="22"/>
              </w:rPr>
              <w:t>¥：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87" w:rsidRPr="00B645E9" w:rsidRDefault="004F7287" w:rsidP="0004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45E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F7287" w:rsidRDefault="004F7287" w:rsidP="004F7287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FC794" wp14:editId="3E4855C1">
            <wp:simplePos x="0" y="0"/>
            <wp:positionH relativeFrom="column">
              <wp:posOffset>-74930</wp:posOffset>
            </wp:positionH>
            <wp:positionV relativeFrom="paragraph">
              <wp:posOffset>149860</wp:posOffset>
            </wp:positionV>
            <wp:extent cx="1981200" cy="2435790"/>
            <wp:effectExtent l="0" t="0" r="0" b="3175"/>
            <wp:wrapNone/>
            <wp:docPr id="1035" name="图片 2" descr="C:\Users\管理员\Documents\Tencent Files\1013824660\Image\C2C\DEC2ADD3D33C87AFF7823E2B105C14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2" descr="C:\Users\管理员\Documents\Tencent Files\1013824660\Image\C2C\DEC2ADD3D33C87AFF7823E2B105C14F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3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287" w:rsidRDefault="004F7287" w:rsidP="004F7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F7287" w:rsidRDefault="004F7287" w:rsidP="004F7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F7287" w:rsidRPr="008B012A" w:rsidRDefault="004F7287" w:rsidP="004F728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4F7287" w:rsidRPr="001068F1" w:rsidRDefault="004F7287" w:rsidP="004F728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F7287" w:rsidRPr="001068F1" w:rsidRDefault="004F7287" w:rsidP="004F728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F7287" w:rsidRPr="00F870EF" w:rsidRDefault="004F7287" w:rsidP="004F728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E67AC" w:rsidRDefault="00DE67AC">
      <w:bookmarkStart w:id="0" w:name="_GoBack"/>
      <w:bookmarkEnd w:id="0"/>
    </w:p>
    <w:sectPr w:rsidR="00DE67AC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65" w:rsidRDefault="00CB7265" w:rsidP="004F7287">
      <w:r>
        <w:separator/>
      </w:r>
    </w:p>
  </w:endnote>
  <w:endnote w:type="continuationSeparator" w:id="0">
    <w:p w:rsidR="00CB7265" w:rsidRDefault="00CB7265" w:rsidP="004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65" w:rsidRDefault="00CB7265" w:rsidP="004F7287">
      <w:r>
        <w:separator/>
      </w:r>
    </w:p>
  </w:footnote>
  <w:footnote w:type="continuationSeparator" w:id="0">
    <w:p w:rsidR="00CB7265" w:rsidRDefault="00CB7265" w:rsidP="004F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5"/>
    <w:rsid w:val="002D6A75"/>
    <w:rsid w:val="004F7287"/>
    <w:rsid w:val="00CB7265"/>
    <w:rsid w:val="00D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87"/>
    <w:rPr>
      <w:sz w:val="18"/>
      <w:szCs w:val="18"/>
    </w:rPr>
  </w:style>
  <w:style w:type="paragraph" w:styleId="a5">
    <w:name w:val="Normal Indent"/>
    <w:basedOn w:val="a"/>
    <w:uiPriority w:val="99"/>
    <w:qFormat/>
    <w:rsid w:val="004F7287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287"/>
    <w:rPr>
      <w:sz w:val="18"/>
      <w:szCs w:val="18"/>
    </w:rPr>
  </w:style>
  <w:style w:type="paragraph" w:styleId="a5">
    <w:name w:val="Normal Indent"/>
    <w:basedOn w:val="a"/>
    <w:uiPriority w:val="99"/>
    <w:qFormat/>
    <w:rsid w:val="004F7287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Company>NTZZ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2018-03-15T08:54:00Z</dcterms:created>
  <dcterms:modified xsi:type="dcterms:W3CDTF">2018-03-15T08:54:00Z</dcterms:modified>
</cp:coreProperties>
</file>